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FAD8" w14:textId="12DAFA7B" w:rsidR="00EF2E10" w:rsidRDefault="00EF2E10" w:rsidP="00CC5BF4">
      <w:pPr>
        <w:jc w:val="center"/>
        <w:rPr>
          <w:rFonts w:ascii="TimesNewRomanPSMT" w:hAnsi="TimesNewRomanPSMT"/>
          <w:b/>
          <w:bCs/>
          <w:color w:val="000000"/>
          <w:sz w:val="28"/>
          <w:szCs w:val="28"/>
        </w:rPr>
      </w:pPr>
      <w:r w:rsidRPr="00562499">
        <w:rPr>
          <w:rFonts w:ascii="TimesNewRomanPSMT" w:hAnsi="TimesNewRomanPSMT"/>
          <w:b/>
          <w:bCs/>
          <w:color w:val="000000"/>
          <w:sz w:val="28"/>
          <w:szCs w:val="28"/>
        </w:rPr>
        <w:t>Anticipatory Grief</w:t>
      </w:r>
      <w:r w:rsidR="009F4907">
        <w:rPr>
          <w:rFonts w:ascii="TimesNewRomanPSMT" w:hAnsi="TimesNewRomanPSMT"/>
          <w:b/>
          <w:bCs/>
          <w:color w:val="000000"/>
          <w:sz w:val="28"/>
          <w:szCs w:val="28"/>
        </w:rPr>
        <w:t xml:space="preserve"> Worksheet</w:t>
      </w:r>
    </w:p>
    <w:p w14:paraId="39CF97D1" w14:textId="77777777" w:rsidR="009F4907" w:rsidRPr="00AA6E81" w:rsidRDefault="009F4907" w:rsidP="009F4907">
      <w:pPr>
        <w:jc w:val="center"/>
        <w:rPr>
          <w:rFonts w:ascii="TimesNewRomanPSMT" w:hAnsi="TimesNewRomanPSMT"/>
          <w:b/>
          <w:bCs/>
          <w:color w:val="000000"/>
          <w:sz w:val="28"/>
          <w:szCs w:val="28"/>
        </w:rPr>
      </w:pPr>
      <w:r>
        <w:rPr>
          <w:rFonts w:ascii="TimesNewRomanPSMT" w:hAnsi="TimesNewRomanPSMT"/>
          <w:b/>
          <w:bCs/>
          <w:color w:val="000000"/>
          <w:sz w:val="28"/>
          <w:szCs w:val="28"/>
        </w:rPr>
        <w:t>Created by Jesse Torrey, LAC</w:t>
      </w:r>
    </w:p>
    <w:p w14:paraId="300B3A7D" w14:textId="77777777" w:rsidR="009F4907" w:rsidRPr="00CC5BF4" w:rsidRDefault="009F4907" w:rsidP="00CC5BF4">
      <w:pPr>
        <w:jc w:val="center"/>
        <w:rPr>
          <w:rFonts w:ascii="TimesNewRomanPSMT" w:hAnsi="TimesNewRomanPSMT"/>
          <w:b/>
          <w:bCs/>
          <w:color w:val="000000"/>
          <w:sz w:val="28"/>
          <w:szCs w:val="28"/>
        </w:rPr>
      </w:pPr>
    </w:p>
    <w:p w14:paraId="3579E4B2" w14:textId="77777777" w:rsidR="00EF2E10" w:rsidRPr="00E71991" w:rsidRDefault="00EF2E10" w:rsidP="00EF2E10">
      <w:pPr>
        <w:rPr>
          <w:rFonts w:ascii="TimesNewRomanPSMT" w:hAnsi="TimesNewRomanPSMT"/>
          <w:i/>
          <w:iCs/>
          <w:color w:val="000000"/>
          <w:sz w:val="28"/>
          <w:szCs w:val="28"/>
        </w:rPr>
      </w:pPr>
      <w:r w:rsidRPr="00E71991">
        <w:rPr>
          <w:rFonts w:ascii="TimesNewRomanPSMT" w:hAnsi="TimesNewRomanPSMT"/>
          <w:i/>
          <w:iCs/>
          <w:color w:val="000000"/>
          <w:sz w:val="28"/>
          <w:szCs w:val="28"/>
        </w:rPr>
        <w:t>What is anticipatory grief? Anticipatory grief is the emotional process of preparing for an impending loss or a significant life change.</w:t>
      </w:r>
    </w:p>
    <w:p w14:paraId="272B0972" w14:textId="77777777" w:rsidR="000F5719" w:rsidRPr="00E71991" w:rsidRDefault="000F5719" w:rsidP="00EF2E10">
      <w:pPr>
        <w:rPr>
          <w:rFonts w:ascii="TimesNewRomanPSMT" w:hAnsi="TimesNewRomanPSMT"/>
          <w:i/>
          <w:iCs/>
          <w:color w:val="000000"/>
          <w:sz w:val="28"/>
          <w:szCs w:val="28"/>
        </w:rPr>
      </w:pPr>
    </w:p>
    <w:p w14:paraId="0FCC9630" w14:textId="03311329" w:rsidR="00E71991" w:rsidRPr="00E71991" w:rsidRDefault="00E71991" w:rsidP="00E71991">
      <w:pPr>
        <w:rPr>
          <w:rFonts w:ascii="TimesNewRomanPSMT" w:hAnsi="TimesNewRomanPSMT"/>
          <w:i/>
          <w:iCs/>
          <w:color w:val="000000"/>
          <w:sz w:val="28"/>
          <w:szCs w:val="28"/>
        </w:rPr>
      </w:pPr>
      <w:r w:rsidRPr="00E71991">
        <w:rPr>
          <w:rFonts w:ascii="TimesNewRomanPSMT" w:hAnsi="TimesNewRomanPSMT"/>
          <w:i/>
          <w:iCs/>
          <w:color w:val="000000"/>
          <w:sz w:val="28"/>
          <w:szCs w:val="28"/>
        </w:rPr>
        <w:t xml:space="preserve">For example, anticipatory grief for newborn screening families may occur as they struggle with the enormity of the diagnosis and how it will transform their child’s life. Adult patients may experience anticipatory grief as they anticipate </w:t>
      </w:r>
      <w:r>
        <w:rPr>
          <w:rFonts w:ascii="TimesNewRomanPSMT" w:hAnsi="TimesNewRomanPSMT"/>
          <w:i/>
          <w:iCs/>
          <w:color w:val="000000"/>
          <w:sz w:val="28"/>
          <w:szCs w:val="28"/>
        </w:rPr>
        <w:t xml:space="preserve">their </w:t>
      </w:r>
      <w:r w:rsidRPr="00E71991">
        <w:rPr>
          <w:rFonts w:ascii="TimesNewRomanPSMT" w:hAnsi="TimesNewRomanPSMT"/>
          <w:i/>
          <w:iCs/>
          <w:color w:val="000000"/>
          <w:sz w:val="28"/>
          <w:szCs w:val="28"/>
        </w:rPr>
        <w:t xml:space="preserve">symptoms progressing and grieving the loss of abilities. And, of course, anticipatory grief </w:t>
      </w:r>
      <w:r>
        <w:rPr>
          <w:rFonts w:ascii="TimesNewRomanPSMT" w:hAnsi="TimesNewRomanPSMT"/>
          <w:i/>
          <w:iCs/>
          <w:color w:val="000000"/>
          <w:sz w:val="28"/>
          <w:szCs w:val="28"/>
        </w:rPr>
        <w:t xml:space="preserve">may occur </w:t>
      </w:r>
      <w:r w:rsidRPr="00E71991">
        <w:rPr>
          <w:rFonts w:ascii="TimesNewRomanPSMT" w:hAnsi="TimesNewRomanPSMT"/>
          <w:i/>
          <w:iCs/>
          <w:color w:val="000000"/>
          <w:sz w:val="28"/>
          <w:szCs w:val="28"/>
        </w:rPr>
        <w:t xml:space="preserve">proceeding the loss of </w:t>
      </w:r>
      <w:r>
        <w:rPr>
          <w:rFonts w:ascii="TimesNewRomanPSMT" w:hAnsi="TimesNewRomanPSMT"/>
          <w:i/>
          <w:iCs/>
          <w:color w:val="000000"/>
          <w:sz w:val="28"/>
          <w:szCs w:val="28"/>
        </w:rPr>
        <w:t>one’s</w:t>
      </w:r>
      <w:r w:rsidRPr="00E71991">
        <w:rPr>
          <w:rFonts w:ascii="TimesNewRomanPSMT" w:hAnsi="TimesNewRomanPSMT"/>
          <w:i/>
          <w:iCs/>
          <w:color w:val="000000"/>
          <w:sz w:val="28"/>
          <w:szCs w:val="28"/>
        </w:rPr>
        <w:t xml:space="preserve"> life or the life of a loved one. </w:t>
      </w:r>
    </w:p>
    <w:p w14:paraId="20474B4B" w14:textId="23BD14B8" w:rsidR="00EF2E10" w:rsidRPr="00562499" w:rsidRDefault="00EF2E10" w:rsidP="00EF2E10">
      <w:pPr>
        <w:rPr>
          <w:rFonts w:ascii="TimesNewRomanPSMT" w:hAnsi="TimesNewRomanPSMT"/>
          <w:color w:val="000000"/>
          <w:sz w:val="28"/>
          <w:szCs w:val="28"/>
        </w:rPr>
      </w:pPr>
      <w:r w:rsidRPr="00562499">
        <w:rPr>
          <w:rFonts w:ascii="TimesNewRomanPSMT" w:hAnsi="TimesNewRomanPSMT"/>
          <w:color w:val="000000"/>
          <w:sz w:val="28"/>
          <w:szCs w:val="28"/>
        </w:rPr>
        <w:br/>
        <w:t>1. Have you experienced anticipatory grief connected to ALD? If so, share a bit about your experience.</w:t>
      </w:r>
    </w:p>
    <w:p w14:paraId="6A2052C9" w14:textId="77777777" w:rsidR="00EF2E10" w:rsidRPr="00562499" w:rsidRDefault="00EF2E10" w:rsidP="00EF2E10">
      <w:pPr>
        <w:rPr>
          <w:rFonts w:ascii="TimesNewRomanPSMT" w:hAnsi="TimesNewRomanPSMT"/>
          <w:color w:val="000000"/>
          <w:sz w:val="28"/>
          <w:szCs w:val="28"/>
        </w:rPr>
      </w:pPr>
    </w:p>
    <w:p w14:paraId="7514E15A" w14:textId="77777777" w:rsidR="00EF2E10" w:rsidRPr="00562499" w:rsidRDefault="00EF2E10" w:rsidP="00EF2E10">
      <w:pPr>
        <w:rPr>
          <w:rFonts w:ascii="TimesNewRomanPSMT" w:hAnsi="TimesNewRomanPSMT"/>
          <w:color w:val="000000"/>
          <w:sz w:val="28"/>
          <w:szCs w:val="28"/>
        </w:rPr>
      </w:pPr>
    </w:p>
    <w:p w14:paraId="17145130" w14:textId="77777777" w:rsidR="00EF2E10" w:rsidRDefault="00EF2E10" w:rsidP="00EF2E10">
      <w:pPr>
        <w:rPr>
          <w:rFonts w:ascii="TimesNewRomanPSMT" w:hAnsi="TimesNewRomanPSMT"/>
          <w:color w:val="000000"/>
          <w:sz w:val="28"/>
          <w:szCs w:val="28"/>
        </w:rPr>
      </w:pPr>
    </w:p>
    <w:p w14:paraId="017B4C4C" w14:textId="77777777" w:rsidR="00EF2E10" w:rsidRPr="00562499" w:rsidRDefault="00EF2E10" w:rsidP="00EF2E10">
      <w:pPr>
        <w:rPr>
          <w:rFonts w:ascii="TimesNewRomanPSMT" w:hAnsi="TimesNewRomanPSMT"/>
          <w:color w:val="000000"/>
          <w:sz w:val="28"/>
          <w:szCs w:val="28"/>
        </w:rPr>
      </w:pPr>
      <w:r w:rsidRPr="00562499">
        <w:rPr>
          <w:rFonts w:ascii="TimesNewRomanPSMT" w:hAnsi="TimesNewRomanPSMT"/>
          <w:color w:val="000000"/>
          <w:sz w:val="28"/>
          <w:szCs w:val="28"/>
        </w:rPr>
        <w:br/>
      </w:r>
      <w:r w:rsidRPr="00562499">
        <w:rPr>
          <w:rFonts w:ascii="TimesNewRomanPSMT" w:hAnsi="TimesNewRomanPSMT"/>
          <w:color w:val="000000"/>
          <w:sz w:val="28"/>
          <w:szCs w:val="28"/>
        </w:rPr>
        <w:br/>
        <w:t>2. What are some emotions you experienced during anticipatory grief? How do these emotions impact your daily life?</w:t>
      </w:r>
      <w:r w:rsidRPr="00562499">
        <w:rPr>
          <w:rFonts w:ascii="TimesNewRomanPSMT" w:hAnsi="TimesNewRomanPSMT"/>
          <w:color w:val="000000"/>
          <w:sz w:val="28"/>
          <w:szCs w:val="28"/>
        </w:rPr>
        <w:br/>
      </w:r>
    </w:p>
    <w:p w14:paraId="6C1699CD" w14:textId="77777777" w:rsidR="00EF2E10" w:rsidRPr="00562499" w:rsidRDefault="00EF2E10" w:rsidP="00EF2E10">
      <w:pPr>
        <w:rPr>
          <w:rFonts w:ascii="TimesNewRomanPSMT" w:hAnsi="TimesNewRomanPSMT"/>
          <w:color w:val="000000"/>
          <w:sz w:val="28"/>
          <w:szCs w:val="28"/>
        </w:rPr>
      </w:pPr>
    </w:p>
    <w:p w14:paraId="3A173181" w14:textId="77777777" w:rsidR="00EF2E10" w:rsidRPr="00562499" w:rsidRDefault="00EF2E10" w:rsidP="00EF2E10">
      <w:pPr>
        <w:rPr>
          <w:rFonts w:ascii="TimesNewRomanPSMT" w:hAnsi="TimesNewRomanPSMT"/>
          <w:color w:val="000000"/>
          <w:sz w:val="28"/>
          <w:szCs w:val="28"/>
        </w:rPr>
      </w:pPr>
    </w:p>
    <w:p w14:paraId="26D2E839" w14:textId="77777777" w:rsidR="00EF2E10" w:rsidRPr="00562499" w:rsidRDefault="00EF2E10" w:rsidP="00EF2E10">
      <w:pPr>
        <w:rPr>
          <w:rFonts w:ascii="TimesNewRomanPSMT" w:hAnsi="TimesNewRomanPSMT"/>
          <w:color w:val="000000"/>
          <w:sz w:val="28"/>
          <w:szCs w:val="28"/>
        </w:rPr>
      </w:pPr>
    </w:p>
    <w:p w14:paraId="04239BB1" w14:textId="77777777" w:rsidR="00EF2E10" w:rsidRPr="00562499" w:rsidRDefault="00EF2E10" w:rsidP="00EF2E10">
      <w:pPr>
        <w:rPr>
          <w:rFonts w:ascii="TimesNewRomanPSMT" w:hAnsi="TimesNewRomanPSMT"/>
          <w:color w:val="000000"/>
          <w:sz w:val="28"/>
          <w:szCs w:val="28"/>
        </w:rPr>
      </w:pPr>
      <w:r w:rsidRPr="00562499">
        <w:rPr>
          <w:rFonts w:ascii="TimesNewRomanPSMT" w:hAnsi="TimesNewRomanPSMT"/>
          <w:color w:val="000000"/>
          <w:sz w:val="28"/>
          <w:szCs w:val="28"/>
        </w:rPr>
        <w:br/>
        <w:t>3. Has anticipatory grief affected relationships with loved ones and support networks?</w:t>
      </w:r>
      <w:r w:rsidRPr="00562499">
        <w:rPr>
          <w:rFonts w:ascii="TimesNewRomanPSMT" w:hAnsi="TimesNewRomanPSMT"/>
          <w:color w:val="000000"/>
          <w:sz w:val="28"/>
          <w:szCs w:val="28"/>
        </w:rPr>
        <w:br/>
      </w:r>
    </w:p>
    <w:p w14:paraId="651885A1" w14:textId="77777777" w:rsidR="00EF2E10" w:rsidRDefault="00EF2E10" w:rsidP="00EF2E10">
      <w:pPr>
        <w:rPr>
          <w:rFonts w:ascii="TimesNewRomanPSMT" w:hAnsi="TimesNewRomanPSMT"/>
          <w:color w:val="000000"/>
          <w:sz w:val="28"/>
          <w:szCs w:val="28"/>
        </w:rPr>
      </w:pPr>
    </w:p>
    <w:p w14:paraId="78CB5165" w14:textId="77777777" w:rsidR="00EF2E10" w:rsidRPr="00562499" w:rsidRDefault="00EF2E10" w:rsidP="00EF2E10">
      <w:pPr>
        <w:rPr>
          <w:rFonts w:ascii="TimesNewRomanPSMT" w:hAnsi="TimesNewRomanPSMT"/>
          <w:color w:val="000000"/>
          <w:sz w:val="28"/>
          <w:szCs w:val="28"/>
        </w:rPr>
      </w:pPr>
    </w:p>
    <w:p w14:paraId="2AFE7CB7" w14:textId="77777777" w:rsidR="00EF2E10" w:rsidRPr="00562499" w:rsidRDefault="00EF2E10" w:rsidP="00EF2E10">
      <w:pPr>
        <w:rPr>
          <w:rFonts w:ascii="TimesNewRomanPSMT" w:hAnsi="TimesNewRomanPSMT"/>
          <w:color w:val="000000"/>
          <w:sz w:val="28"/>
          <w:szCs w:val="28"/>
        </w:rPr>
      </w:pPr>
    </w:p>
    <w:p w14:paraId="182F7C4B" w14:textId="6694A40D" w:rsidR="00B22396" w:rsidRDefault="00EF2E10" w:rsidP="00EF2E10">
      <w:pPr>
        <w:rPr>
          <w:rFonts w:ascii="TimesNewRomanPSMT" w:hAnsi="TimesNewRomanPSMT"/>
          <w:color w:val="000000"/>
          <w:sz w:val="28"/>
          <w:szCs w:val="28"/>
        </w:rPr>
      </w:pPr>
      <w:r w:rsidRPr="00562499">
        <w:rPr>
          <w:rFonts w:ascii="TimesNewRomanPSMT" w:hAnsi="TimesNewRomanPSMT"/>
          <w:color w:val="000000"/>
          <w:sz w:val="28"/>
          <w:szCs w:val="28"/>
        </w:rPr>
        <w:br/>
        <w:t xml:space="preserve">4. What are some healthy coping mechanisms </w:t>
      </w:r>
      <w:r>
        <w:rPr>
          <w:rFonts w:ascii="TimesNewRomanPSMT" w:hAnsi="TimesNewRomanPSMT"/>
          <w:color w:val="000000"/>
          <w:sz w:val="28"/>
          <w:szCs w:val="28"/>
        </w:rPr>
        <w:t xml:space="preserve">that </w:t>
      </w:r>
      <w:r w:rsidRPr="00562499">
        <w:rPr>
          <w:rFonts w:ascii="TimesNewRomanPSMT" w:hAnsi="TimesNewRomanPSMT"/>
          <w:color w:val="000000"/>
          <w:sz w:val="28"/>
          <w:szCs w:val="28"/>
        </w:rPr>
        <w:t>have helped you dealing with anticipatory grief?</w:t>
      </w:r>
    </w:p>
    <w:p w14:paraId="202F2A45" w14:textId="77777777" w:rsidR="00666906" w:rsidRDefault="00B22396" w:rsidP="00666906">
      <w:pPr>
        <w:jc w:val="center"/>
        <w:rPr>
          <w:rFonts w:ascii="TimesNewRomanPSMT" w:hAnsi="TimesNewRomanPSMT"/>
          <w:b/>
          <w:bCs/>
          <w:color w:val="000000"/>
          <w:sz w:val="28"/>
          <w:szCs w:val="28"/>
        </w:rPr>
      </w:pPr>
      <w:r w:rsidRPr="00666906">
        <w:rPr>
          <w:rFonts w:ascii="TimesNewRomanPSMT" w:hAnsi="TimesNewRomanPSMT"/>
          <w:b/>
          <w:bCs/>
          <w:color w:val="000000"/>
          <w:sz w:val="28"/>
          <w:szCs w:val="28"/>
        </w:rPr>
        <w:lastRenderedPageBreak/>
        <w:t>Anticipatory Grief</w:t>
      </w:r>
      <w:r w:rsidR="00666906">
        <w:rPr>
          <w:rFonts w:ascii="TimesNewRomanPSMT" w:hAnsi="TimesNewRomanPSMT"/>
          <w:b/>
          <w:bCs/>
          <w:color w:val="000000"/>
          <w:sz w:val="28"/>
          <w:szCs w:val="28"/>
        </w:rPr>
        <w:t xml:space="preserve"> </w:t>
      </w:r>
    </w:p>
    <w:p w14:paraId="10C954A1" w14:textId="76AB2ECB" w:rsidR="00B22396" w:rsidRDefault="00B22396" w:rsidP="00666906">
      <w:pPr>
        <w:jc w:val="center"/>
        <w:rPr>
          <w:rFonts w:ascii="TimesNewRomanPSMT" w:hAnsi="TimesNewRomanPSMT"/>
          <w:b/>
          <w:bCs/>
          <w:color w:val="000000"/>
          <w:sz w:val="28"/>
          <w:szCs w:val="28"/>
        </w:rPr>
      </w:pPr>
      <w:r w:rsidRPr="00666906">
        <w:rPr>
          <w:rFonts w:ascii="TimesNewRomanPSMT" w:hAnsi="TimesNewRomanPSMT"/>
          <w:b/>
          <w:bCs/>
          <w:color w:val="000000"/>
          <w:sz w:val="28"/>
          <w:szCs w:val="28"/>
        </w:rPr>
        <w:t>Coping Strategies</w:t>
      </w:r>
    </w:p>
    <w:p w14:paraId="43ADCD73" w14:textId="77777777" w:rsidR="00666906" w:rsidRDefault="00666906" w:rsidP="001E34F6">
      <w:pPr>
        <w:rPr>
          <w:rFonts w:ascii="TimesNewRomanPSMT" w:hAnsi="TimesNewRomanPSMT"/>
          <w:b/>
          <w:bCs/>
          <w:color w:val="000000"/>
          <w:sz w:val="28"/>
          <w:szCs w:val="28"/>
        </w:rPr>
      </w:pPr>
    </w:p>
    <w:p w14:paraId="6E08F602" w14:textId="77777777" w:rsidR="00666906" w:rsidRPr="00666906" w:rsidRDefault="00666906" w:rsidP="00666906">
      <w:pPr>
        <w:rPr>
          <w:i/>
          <w:iCs/>
          <w:sz w:val="28"/>
          <w:szCs w:val="28"/>
        </w:rPr>
      </w:pPr>
      <w:r w:rsidRPr="00666906">
        <w:rPr>
          <w:rFonts w:ascii="TimesNewRomanPSMT" w:hAnsi="TimesNewRomanPSMT"/>
          <w:i/>
          <w:iCs/>
          <w:color w:val="000000"/>
          <w:sz w:val="28"/>
          <w:szCs w:val="28"/>
        </w:rPr>
        <w:t>Anticipatory grief can be a challenging and complex experience, but by understanding its nature and implementing healthy coping strategies, individuals can navigate this difficult time with resilience and grace. Remember, you are not alone, and support is available to help you through this journey.</w:t>
      </w:r>
      <w:r w:rsidRPr="00666906">
        <w:rPr>
          <w:rFonts w:ascii="TimesNewRomanPSMT" w:hAnsi="TimesNewRomanPSMT"/>
          <w:i/>
          <w:iCs/>
          <w:color w:val="000000"/>
          <w:sz w:val="28"/>
          <w:szCs w:val="28"/>
        </w:rPr>
        <w:br/>
      </w:r>
    </w:p>
    <w:p w14:paraId="520D9FEF" w14:textId="77777777" w:rsidR="00666906" w:rsidRPr="00666906" w:rsidRDefault="00666906" w:rsidP="00666906">
      <w:pPr>
        <w:rPr>
          <w:rFonts w:ascii="TimesNewRomanPSMT" w:hAnsi="TimesNewRomanPSMT"/>
          <w:b/>
          <w:bCs/>
          <w:color w:val="000000"/>
          <w:sz w:val="28"/>
          <w:szCs w:val="28"/>
        </w:rPr>
      </w:pPr>
    </w:p>
    <w:p w14:paraId="1663948A" w14:textId="77777777" w:rsidR="00EF2E10" w:rsidRPr="00666906" w:rsidRDefault="00EF2E10" w:rsidP="00EF2E10">
      <w:pPr>
        <w:rPr>
          <w:rFonts w:ascii="TimesNewRomanPSMT" w:hAnsi="TimesNewRomanPSMT"/>
          <w:color w:val="000000"/>
          <w:sz w:val="28"/>
          <w:szCs w:val="28"/>
        </w:rPr>
      </w:pPr>
    </w:p>
    <w:p w14:paraId="1F9050ED" w14:textId="0235D42F" w:rsidR="00666906" w:rsidRPr="00666906" w:rsidRDefault="00B22396" w:rsidP="00666906">
      <w:pPr>
        <w:pStyle w:val="ListParagraph"/>
        <w:numPr>
          <w:ilvl w:val="0"/>
          <w:numId w:val="6"/>
        </w:numPr>
        <w:rPr>
          <w:rFonts w:ascii="TimesNewRomanPSMT" w:hAnsi="TimesNewRomanPSMT"/>
          <w:color w:val="000000"/>
          <w:sz w:val="28"/>
          <w:szCs w:val="28"/>
        </w:rPr>
      </w:pPr>
      <w:r w:rsidRPr="00666906">
        <w:rPr>
          <w:rFonts w:ascii="TimesNewRomanPSMT" w:hAnsi="TimesNewRomanPSMT"/>
          <w:color w:val="000000"/>
          <w:sz w:val="28"/>
          <w:szCs w:val="28"/>
        </w:rPr>
        <w:t>Practice self-care activities, such as exercise, meditation, or spending time in nature.</w:t>
      </w:r>
      <w:r w:rsidRPr="00666906">
        <w:rPr>
          <w:rFonts w:ascii="TimesNewRomanPSMT" w:hAnsi="TimesNewRomanPSMT"/>
          <w:color w:val="000000"/>
          <w:sz w:val="28"/>
          <w:szCs w:val="28"/>
        </w:rPr>
        <w:br/>
      </w:r>
      <w:r w:rsidRPr="00666906">
        <w:rPr>
          <w:rFonts w:ascii="TimesNewRomanPSMT" w:hAnsi="TimesNewRomanPSMT"/>
          <w:color w:val="000000"/>
          <w:sz w:val="28"/>
          <w:szCs w:val="28"/>
        </w:rPr>
        <w:br/>
        <w:t>2. Engage in creative outlets, such as journaling, art, or music, to express emotions.</w:t>
      </w:r>
      <w:r w:rsidRPr="00666906">
        <w:rPr>
          <w:rFonts w:ascii="TimesNewRomanPSMT" w:hAnsi="TimesNewRomanPSMT"/>
          <w:color w:val="000000"/>
          <w:sz w:val="28"/>
          <w:szCs w:val="28"/>
        </w:rPr>
        <w:br/>
      </w:r>
      <w:r w:rsidRPr="00666906">
        <w:rPr>
          <w:rFonts w:ascii="TimesNewRomanPSMT" w:hAnsi="TimesNewRomanPSMT"/>
          <w:color w:val="000000"/>
          <w:sz w:val="28"/>
          <w:szCs w:val="28"/>
        </w:rPr>
        <w:br/>
        <w:t>3. Seek support from friends, family, or support groups who can provide understanding and empathy. ALD community calls/ALD Connect Peer Mentor Program!</w:t>
      </w:r>
      <w:r w:rsidRPr="00666906">
        <w:rPr>
          <w:rFonts w:ascii="TimesNewRomanPSMT" w:hAnsi="TimesNewRomanPSMT"/>
          <w:color w:val="000000"/>
          <w:sz w:val="28"/>
          <w:szCs w:val="28"/>
        </w:rPr>
        <w:br/>
      </w:r>
      <w:r w:rsidRPr="00666906">
        <w:rPr>
          <w:rFonts w:ascii="TimesNewRomanPSMT" w:hAnsi="TimesNewRomanPSMT"/>
          <w:color w:val="000000"/>
          <w:sz w:val="28"/>
          <w:szCs w:val="28"/>
        </w:rPr>
        <w:br/>
        <w:t xml:space="preserve">4. Maintain open and honest communication with loved ones about fears, concerns, and needs. </w:t>
      </w:r>
      <w:r w:rsidRPr="00666906">
        <w:rPr>
          <w:rFonts w:ascii="TimesNewRomanPSMT" w:hAnsi="TimesNewRomanPSMT"/>
          <w:color w:val="000000"/>
          <w:sz w:val="28"/>
          <w:szCs w:val="28"/>
        </w:rPr>
        <w:br/>
      </w:r>
      <w:r w:rsidRPr="00666906">
        <w:rPr>
          <w:rFonts w:ascii="TimesNewRomanPSMT" w:hAnsi="TimesNewRomanPSMT"/>
          <w:color w:val="000000"/>
          <w:sz w:val="28"/>
          <w:szCs w:val="28"/>
        </w:rPr>
        <w:br/>
        <w:t>5. Consider seeking professional help from a therapist or counselor trained in grief and loss.</w:t>
      </w:r>
    </w:p>
    <w:p w14:paraId="28F2EFC6" w14:textId="77777777" w:rsidR="00666906" w:rsidRPr="00666906" w:rsidRDefault="00666906" w:rsidP="00666906">
      <w:pPr>
        <w:pStyle w:val="ListParagraph"/>
        <w:rPr>
          <w:rFonts w:ascii="TimesNewRomanPSMT" w:hAnsi="TimesNewRomanPSMT"/>
          <w:color w:val="000000"/>
          <w:sz w:val="28"/>
          <w:szCs w:val="28"/>
        </w:rPr>
      </w:pPr>
    </w:p>
    <w:p w14:paraId="4DC36D95" w14:textId="77777777" w:rsidR="00666906" w:rsidRPr="00666906" w:rsidRDefault="00666906" w:rsidP="0066690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Avoid excessive drug/alcohol use.</w:t>
      </w:r>
    </w:p>
    <w:p w14:paraId="7623338C" w14:textId="77777777" w:rsidR="00666906" w:rsidRPr="00666906" w:rsidRDefault="00666906" w:rsidP="00666906">
      <w:pPr>
        <w:pStyle w:val="ListParagraph"/>
        <w:ind w:left="1080"/>
        <w:rPr>
          <w:rFonts w:ascii="TimesNewRomanPSMT" w:hAnsi="TimesNewRomanPSMT"/>
          <w:color w:val="000000"/>
          <w:sz w:val="28"/>
          <w:szCs w:val="28"/>
        </w:rPr>
      </w:pPr>
    </w:p>
    <w:p w14:paraId="494FAD82" w14:textId="12510BCE" w:rsidR="00B22396" w:rsidRPr="00666906" w:rsidRDefault="00B22396" w:rsidP="0066690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Explore spiritual or religious practices that offer comfort and solace.</w:t>
      </w:r>
    </w:p>
    <w:p w14:paraId="1A5B66EA" w14:textId="77777777" w:rsidR="00B22396" w:rsidRPr="00666906" w:rsidRDefault="00B22396" w:rsidP="00B22396">
      <w:pPr>
        <w:pStyle w:val="ListParagraph"/>
        <w:rPr>
          <w:rFonts w:ascii="TimesNewRomanPSMT" w:hAnsi="TimesNewRomanPSMT"/>
          <w:color w:val="000000"/>
          <w:sz w:val="28"/>
          <w:szCs w:val="28"/>
        </w:rPr>
      </w:pPr>
    </w:p>
    <w:p w14:paraId="24551384" w14:textId="77777777" w:rsidR="00666906" w:rsidRPr="00666906" w:rsidRDefault="00B22396" w:rsidP="00B2239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Consider volunteering opportunities. Giving back can help us heal.</w:t>
      </w:r>
    </w:p>
    <w:p w14:paraId="6EDA67E5" w14:textId="77777777" w:rsidR="00666906" w:rsidRPr="00666906" w:rsidRDefault="00666906" w:rsidP="00666906">
      <w:pPr>
        <w:pStyle w:val="ListParagraph"/>
        <w:rPr>
          <w:rFonts w:ascii="TimesNewRomanPSMT" w:hAnsi="TimesNewRomanPSMT"/>
          <w:color w:val="000000"/>
          <w:sz w:val="28"/>
          <w:szCs w:val="28"/>
        </w:rPr>
      </w:pPr>
    </w:p>
    <w:p w14:paraId="07ABE0C7" w14:textId="19D9EB06" w:rsidR="00B22396" w:rsidRPr="00666906" w:rsidRDefault="00666906" w:rsidP="00B2239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Improve sleep hygiene.</w:t>
      </w:r>
      <w:r w:rsidR="00B22396" w:rsidRPr="00666906">
        <w:rPr>
          <w:rFonts w:ascii="TimesNewRomanPSMT" w:hAnsi="TimesNewRomanPSMT"/>
          <w:color w:val="000000"/>
          <w:sz w:val="28"/>
          <w:szCs w:val="28"/>
        </w:rPr>
        <w:br/>
      </w:r>
    </w:p>
    <w:p w14:paraId="069E362C" w14:textId="77777777" w:rsidR="00B22396" w:rsidRPr="00666906" w:rsidRDefault="00B22396" w:rsidP="00B2239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 xml:space="preserve"> Focus on living in the present moment and finding joy in everyday experiences.</w:t>
      </w:r>
    </w:p>
    <w:p w14:paraId="0F9FC493" w14:textId="77777777" w:rsidR="00B22396" w:rsidRPr="00666906" w:rsidRDefault="00B22396" w:rsidP="00B22396">
      <w:pPr>
        <w:pStyle w:val="ListParagraph"/>
        <w:ind w:left="1080"/>
        <w:rPr>
          <w:rFonts w:ascii="TimesNewRomanPSMT" w:hAnsi="TimesNewRomanPSMT"/>
          <w:color w:val="000000"/>
          <w:sz w:val="28"/>
          <w:szCs w:val="28"/>
        </w:rPr>
      </w:pPr>
    </w:p>
    <w:p w14:paraId="25F4EDBF" w14:textId="77777777" w:rsidR="00B22396" w:rsidRPr="00666906" w:rsidRDefault="00B22396" w:rsidP="00B2239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Allow yourself to grieve and express emotions without judgment or criticism.</w:t>
      </w:r>
    </w:p>
    <w:p w14:paraId="40516CE9" w14:textId="77777777" w:rsidR="00B22396" w:rsidRPr="00666906" w:rsidRDefault="00B22396" w:rsidP="00B22396">
      <w:pPr>
        <w:pStyle w:val="ListParagraph"/>
        <w:rPr>
          <w:rFonts w:ascii="TimesNewRomanPSMT" w:hAnsi="TimesNewRomanPSMT"/>
          <w:color w:val="000000"/>
          <w:sz w:val="28"/>
          <w:szCs w:val="28"/>
        </w:rPr>
      </w:pPr>
    </w:p>
    <w:p w14:paraId="41E68051" w14:textId="77777777" w:rsidR="00B22396" w:rsidRPr="00666906" w:rsidRDefault="00B22396" w:rsidP="00B2239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 xml:space="preserve"> Create rituals or traditions to honor the person or thing being grieved.</w:t>
      </w:r>
    </w:p>
    <w:p w14:paraId="42D580F0" w14:textId="77777777" w:rsidR="00B22396" w:rsidRPr="00666906" w:rsidRDefault="00B22396" w:rsidP="00B22396">
      <w:pPr>
        <w:pStyle w:val="ListParagraph"/>
        <w:rPr>
          <w:rFonts w:ascii="TimesNewRomanPSMT" w:hAnsi="TimesNewRomanPSMT"/>
          <w:color w:val="000000"/>
          <w:sz w:val="28"/>
          <w:szCs w:val="28"/>
        </w:rPr>
      </w:pPr>
    </w:p>
    <w:p w14:paraId="6F58FAC3" w14:textId="383DA2F8" w:rsidR="00B22396" w:rsidRPr="00666906" w:rsidRDefault="00B22396" w:rsidP="00B22396">
      <w:pPr>
        <w:pStyle w:val="ListParagraph"/>
        <w:numPr>
          <w:ilvl w:val="0"/>
          <w:numId w:val="3"/>
        </w:numPr>
        <w:rPr>
          <w:rFonts w:ascii="TimesNewRomanPSMT" w:hAnsi="TimesNewRomanPSMT"/>
          <w:color w:val="000000"/>
          <w:sz w:val="28"/>
          <w:szCs w:val="28"/>
        </w:rPr>
      </w:pPr>
      <w:r w:rsidRPr="00666906">
        <w:rPr>
          <w:rFonts w:ascii="TimesNewRomanPSMT" w:hAnsi="TimesNewRomanPSMT"/>
          <w:color w:val="000000"/>
          <w:sz w:val="28"/>
          <w:szCs w:val="28"/>
        </w:rPr>
        <w:t>Remember that anticipatory grief is a natural response to impending loss and that it is okay to seek help and support when needed.</w:t>
      </w:r>
      <w:r w:rsidRPr="00666906">
        <w:rPr>
          <w:rFonts w:ascii="TimesNewRomanPSMT" w:hAnsi="TimesNewRomanPSMT"/>
          <w:color w:val="000000"/>
          <w:sz w:val="28"/>
          <w:szCs w:val="28"/>
        </w:rPr>
        <w:br/>
      </w:r>
    </w:p>
    <w:p w14:paraId="51AA09C9" w14:textId="4AC14545" w:rsidR="00016E4A" w:rsidRPr="00666906" w:rsidRDefault="00B22396">
      <w:pPr>
        <w:rPr>
          <w:sz w:val="28"/>
          <w:szCs w:val="28"/>
        </w:rPr>
      </w:pPr>
      <w:r w:rsidRPr="00666906">
        <w:rPr>
          <w:rFonts w:ascii="TimesNewRomanPSMT" w:hAnsi="TimesNewRomanPSMT"/>
          <w:color w:val="000000"/>
          <w:sz w:val="28"/>
          <w:szCs w:val="28"/>
        </w:rPr>
        <w:br/>
      </w:r>
    </w:p>
    <w:sectPr w:rsidR="00016E4A" w:rsidRPr="00666906" w:rsidSect="006669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39F7" w14:textId="77777777" w:rsidR="00CE3509" w:rsidRDefault="00CE3509" w:rsidP="00CC5BF4">
      <w:r>
        <w:separator/>
      </w:r>
    </w:p>
  </w:endnote>
  <w:endnote w:type="continuationSeparator" w:id="0">
    <w:p w14:paraId="18B3E1F6" w14:textId="77777777" w:rsidR="00CE3509" w:rsidRDefault="00CE3509" w:rsidP="00CC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DF85" w14:textId="77777777" w:rsidR="00CE3509" w:rsidRDefault="00CE3509" w:rsidP="00CC5BF4">
      <w:r>
        <w:separator/>
      </w:r>
    </w:p>
  </w:footnote>
  <w:footnote w:type="continuationSeparator" w:id="0">
    <w:p w14:paraId="790FF7FA" w14:textId="77777777" w:rsidR="00CE3509" w:rsidRDefault="00CE3509" w:rsidP="00CC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85B4" w14:textId="5310CA2B" w:rsidR="00CC5BF4" w:rsidRDefault="00CC5BF4" w:rsidP="00CC5BF4">
    <w:pPr>
      <w:pStyle w:val="Header"/>
      <w:jc w:val="center"/>
    </w:pPr>
    <w:r>
      <w:rPr>
        <w:noProof/>
      </w:rPr>
      <w:drawing>
        <wp:inline distT="0" distB="0" distL="0" distR="0" wp14:anchorId="4628BBC5" wp14:editId="731029B0">
          <wp:extent cx="2069585" cy="1144905"/>
          <wp:effectExtent l="0" t="0" r="635" b="0"/>
          <wp:docPr id="230869110"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9110" name="Picture 2"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622" cy="1151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FDC"/>
    <w:multiLevelType w:val="hybridMultilevel"/>
    <w:tmpl w:val="6C80F960"/>
    <w:lvl w:ilvl="0" w:tplc="B986C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35C57"/>
    <w:multiLevelType w:val="hybridMultilevel"/>
    <w:tmpl w:val="59C2FCD6"/>
    <w:lvl w:ilvl="0" w:tplc="BA02943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D82EC8"/>
    <w:multiLevelType w:val="hybridMultilevel"/>
    <w:tmpl w:val="1722C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27B0A"/>
    <w:multiLevelType w:val="hybridMultilevel"/>
    <w:tmpl w:val="CA50D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626CD"/>
    <w:multiLevelType w:val="hybridMultilevel"/>
    <w:tmpl w:val="4DC85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E23C8"/>
    <w:multiLevelType w:val="hybridMultilevel"/>
    <w:tmpl w:val="EB3C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842817">
    <w:abstractNumId w:val="5"/>
  </w:num>
  <w:num w:numId="2" w16cid:durableId="954599599">
    <w:abstractNumId w:val="3"/>
  </w:num>
  <w:num w:numId="3" w16cid:durableId="1500385039">
    <w:abstractNumId w:val="1"/>
  </w:num>
  <w:num w:numId="4" w16cid:durableId="276715469">
    <w:abstractNumId w:val="2"/>
  </w:num>
  <w:num w:numId="5" w16cid:durableId="2003191881">
    <w:abstractNumId w:val="0"/>
  </w:num>
  <w:num w:numId="6" w16cid:durableId="296298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10"/>
    <w:rsid w:val="00016E4A"/>
    <w:rsid w:val="000F5719"/>
    <w:rsid w:val="0011475E"/>
    <w:rsid w:val="001E34F6"/>
    <w:rsid w:val="0023397E"/>
    <w:rsid w:val="00483082"/>
    <w:rsid w:val="006256CB"/>
    <w:rsid w:val="00666906"/>
    <w:rsid w:val="00751E09"/>
    <w:rsid w:val="009F4907"/>
    <w:rsid w:val="00B22396"/>
    <w:rsid w:val="00CC5BF4"/>
    <w:rsid w:val="00CE3509"/>
    <w:rsid w:val="00D860E9"/>
    <w:rsid w:val="00E71991"/>
    <w:rsid w:val="00EF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D8A8E"/>
  <w15:chartTrackingRefBased/>
  <w15:docId w15:val="{CD05A046-E145-CE4F-A9F9-40659C5F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396"/>
    <w:pPr>
      <w:ind w:left="720"/>
      <w:contextualSpacing/>
    </w:pPr>
  </w:style>
  <w:style w:type="paragraph" w:styleId="Header">
    <w:name w:val="header"/>
    <w:basedOn w:val="Normal"/>
    <w:link w:val="HeaderChar"/>
    <w:uiPriority w:val="99"/>
    <w:unhideWhenUsed/>
    <w:rsid w:val="00CC5BF4"/>
    <w:pPr>
      <w:tabs>
        <w:tab w:val="center" w:pos="4680"/>
        <w:tab w:val="right" w:pos="9360"/>
      </w:tabs>
    </w:pPr>
  </w:style>
  <w:style w:type="character" w:customStyle="1" w:styleId="HeaderChar">
    <w:name w:val="Header Char"/>
    <w:basedOn w:val="DefaultParagraphFont"/>
    <w:link w:val="Header"/>
    <w:uiPriority w:val="99"/>
    <w:rsid w:val="00CC5BF4"/>
  </w:style>
  <w:style w:type="paragraph" w:styleId="Footer">
    <w:name w:val="footer"/>
    <w:basedOn w:val="Normal"/>
    <w:link w:val="FooterChar"/>
    <w:uiPriority w:val="99"/>
    <w:unhideWhenUsed/>
    <w:rsid w:val="00CC5BF4"/>
    <w:pPr>
      <w:tabs>
        <w:tab w:val="center" w:pos="4680"/>
        <w:tab w:val="right" w:pos="9360"/>
      </w:tabs>
    </w:pPr>
  </w:style>
  <w:style w:type="character" w:customStyle="1" w:styleId="FooterChar">
    <w:name w:val="Footer Char"/>
    <w:basedOn w:val="DefaultParagraphFont"/>
    <w:link w:val="Footer"/>
    <w:uiPriority w:val="99"/>
    <w:rsid w:val="00CC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Torrey</dc:creator>
  <cp:keywords/>
  <dc:description/>
  <cp:lastModifiedBy>Felicity Emerson</cp:lastModifiedBy>
  <cp:revision>8</cp:revision>
  <cp:lastPrinted>2024-03-26T16:39:00Z</cp:lastPrinted>
  <dcterms:created xsi:type="dcterms:W3CDTF">2024-03-20T15:01:00Z</dcterms:created>
  <dcterms:modified xsi:type="dcterms:W3CDTF">2024-06-21T13:24:00Z</dcterms:modified>
</cp:coreProperties>
</file>